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1C" w:rsidRPr="00C7781C" w:rsidRDefault="00C7781C" w:rsidP="00C7781C">
      <w:pPr>
        <w:rPr>
          <w:rFonts w:ascii="宋体" w:eastAsia="宋体" w:hAnsi="宋体"/>
          <w:b/>
          <w:sz w:val="30"/>
          <w:szCs w:val="30"/>
        </w:rPr>
      </w:pPr>
      <w:r w:rsidRPr="00C7781C">
        <w:rPr>
          <w:rFonts w:ascii="宋体" w:eastAsia="宋体" w:hAnsi="宋体" w:hint="eastAsia"/>
          <w:b/>
          <w:sz w:val="30"/>
          <w:szCs w:val="30"/>
        </w:rPr>
        <w:t>附件</w:t>
      </w:r>
      <w:r w:rsidR="00C46886">
        <w:rPr>
          <w:rFonts w:ascii="宋体" w:eastAsia="宋体" w:hAnsi="宋体" w:hint="eastAsia"/>
          <w:b/>
          <w:sz w:val="30"/>
          <w:szCs w:val="30"/>
        </w:rPr>
        <w:t>1</w:t>
      </w:r>
      <w:bookmarkStart w:id="0" w:name="_GoBack"/>
      <w:bookmarkEnd w:id="0"/>
    </w:p>
    <w:p w:rsidR="007146B0" w:rsidRDefault="00C7781C" w:rsidP="00C7781C">
      <w:pPr>
        <w:jc w:val="center"/>
        <w:rPr>
          <w:rFonts w:ascii="宋体" w:eastAsia="宋体" w:hAnsi="宋体"/>
          <w:b/>
          <w:sz w:val="36"/>
          <w:szCs w:val="36"/>
        </w:rPr>
      </w:pPr>
      <w:r w:rsidRPr="00C7781C">
        <w:rPr>
          <w:rFonts w:ascii="宋体" w:eastAsia="宋体" w:hAnsi="宋体" w:hint="eastAsia"/>
          <w:b/>
          <w:sz w:val="36"/>
          <w:szCs w:val="36"/>
        </w:rPr>
        <w:t>首届“外教社杯”江苏省大学生</w:t>
      </w:r>
    </w:p>
    <w:p w:rsidR="00C7781C" w:rsidRPr="00C7781C" w:rsidRDefault="00C7781C" w:rsidP="00C7781C">
      <w:pPr>
        <w:jc w:val="center"/>
        <w:rPr>
          <w:rFonts w:ascii="宋体" w:eastAsia="宋体" w:hAnsi="宋体"/>
          <w:b/>
          <w:sz w:val="36"/>
          <w:szCs w:val="36"/>
        </w:rPr>
      </w:pPr>
      <w:r w:rsidRPr="00C7781C">
        <w:rPr>
          <w:rFonts w:ascii="宋体" w:eastAsia="宋体" w:hAnsi="宋体" w:hint="eastAsia"/>
          <w:b/>
          <w:sz w:val="36"/>
          <w:szCs w:val="36"/>
        </w:rPr>
        <w:t>跨文化能力大赛比赛通知</w:t>
      </w:r>
    </w:p>
    <w:p w:rsidR="00C7781C" w:rsidRPr="00C7781C" w:rsidRDefault="00C7781C" w:rsidP="00C7781C">
      <w:pPr>
        <w:rPr>
          <w:rFonts w:ascii="仿宋_GB2312" w:eastAsia="仿宋_GB2312"/>
          <w:sz w:val="28"/>
          <w:szCs w:val="28"/>
        </w:rPr>
      </w:pPr>
      <w:r w:rsidRPr="00C7781C">
        <w:rPr>
          <w:rFonts w:ascii="仿宋_GB2312" w:eastAsia="仿宋_GB2312" w:hint="eastAsia"/>
          <w:sz w:val="28"/>
          <w:szCs w:val="28"/>
        </w:rPr>
        <w:t xml:space="preserve"> </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一、大赛宗旨</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一带一路”是新时期我国对外开放的宏伟战略，致力于建立和加强亚欧非大陆及附近海洋各国的伙伴关系，从经济、社会、文化等多方面构建全方位、多层次、复合型的命运共同体，增进沿线各国人民的经济发展、人文交流和文化互鉴，彰显人类共同理想和美好追求。目前“一带一路”战略已进入实施阶段，沿途各国青年尤其是大学生在这一历史时期，更应加强跨文化交际意识和交际能力，以适应国家、社会、时代和个人发展的需求。</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 xml:space="preserve">首届“外教社杯”江苏省大学生跨文化能力大赛，通过创建赛事平台提高高校外语教与学的有效性，推动外语教学实践环节的发展与完善。以赛促学，增强学生的跨文化敏感性，培养从文化差异角度分析问题和解决问题的能力，不断提升和完善自我。同时通过大赛营造跨文化学习氛围，满足新时期对具有跨文化沟通能力的外语人才的需求。 </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二、江苏赛区组织</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受主办单位和江苏省教育厅委托，由江苏省高校外语教学研究会、江苏省翻译协会、江苏省外国语言学会、上海外语教育出版社共同组建“外教社杯”江苏省大学生跨文化能力大赛组委会（以下简称“组委会”，名单详见附件1），负责赛事组织协调工作，并决定由南京大学海外教育学院承办决赛阶段的赛事活动。组委会下设秘书处，通信地址：江苏外教社图书发行有限公司，南京鼓楼区中山路179号易发信息大厦6楼G座；邮编：210005；联系人：朱默，联系电话： 025-66620676；传真：025-66620692，电子信箱：372935615@qq.com。</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三、比赛形式和日程安排</w:t>
      </w:r>
    </w:p>
    <w:p w:rsidR="00C7781C" w:rsidRPr="00C7781C" w:rsidRDefault="00C7781C" w:rsidP="00C7781C">
      <w:pPr>
        <w:spacing w:line="460" w:lineRule="exact"/>
        <w:ind w:firstLineChars="200" w:firstLine="482"/>
        <w:rPr>
          <w:rFonts w:ascii="仿宋_GB2312" w:eastAsia="仿宋_GB2312"/>
          <w:sz w:val="24"/>
          <w:szCs w:val="24"/>
        </w:rPr>
      </w:pPr>
      <w:r w:rsidRPr="00C7781C">
        <w:rPr>
          <w:rFonts w:ascii="仿宋_GB2312" w:eastAsia="仿宋_GB2312" w:hint="eastAsia"/>
          <w:b/>
          <w:sz w:val="24"/>
          <w:szCs w:val="24"/>
        </w:rPr>
        <w:t>第一阶段：初赛，</w:t>
      </w:r>
      <w:r w:rsidRPr="00C7781C">
        <w:rPr>
          <w:rFonts w:ascii="仿宋_GB2312" w:eastAsia="仿宋_GB2312" w:hint="eastAsia"/>
          <w:sz w:val="24"/>
          <w:szCs w:val="24"/>
        </w:rPr>
        <w:t>时间为自本通知下发之日至2018年9月10日前。</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由各个参赛学校遵照公开、公平、公正的原则择优选拔，进行初赛。比赛分为三个组，分别为本科院校组、高职院校组和留学生组。</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（一）</w:t>
      </w:r>
      <w:r w:rsidRPr="00C7781C">
        <w:rPr>
          <w:rFonts w:ascii="仿宋_GB2312" w:eastAsia="仿宋_GB2312" w:hint="eastAsia"/>
          <w:sz w:val="24"/>
          <w:szCs w:val="24"/>
        </w:rPr>
        <w:t>中国学生组赛事资格和报名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1.</w:t>
      </w:r>
      <w:r w:rsidRPr="00C7781C">
        <w:rPr>
          <w:rFonts w:ascii="仿宋_GB2312" w:eastAsia="仿宋_GB2312" w:hint="eastAsia"/>
          <w:sz w:val="24"/>
          <w:szCs w:val="24"/>
        </w:rPr>
        <w:t>江苏本科和高职学校在读学生，年级不限，比赛形式为用外语讲好中国故事，外语语种包括英语、日语、德语、法语、俄语、西班牙语和朝鲜语等。</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lastRenderedPageBreak/>
        <w:t>2.</w:t>
      </w:r>
      <w:r w:rsidRPr="00C7781C">
        <w:rPr>
          <w:rFonts w:ascii="仿宋_GB2312" w:eastAsia="仿宋_GB2312" w:hint="eastAsia"/>
          <w:sz w:val="24"/>
          <w:szCs w:val="24"/>
        </w:rPr>
        <w:t>每位参赛选手可设指导教师1-2名。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3.</w:t>
      </w:r>
      <w:r w:rsidRPr="00C7781C">
        <w:rPr>
          <w:rFonts w:ascii="仿宋_GB2312" w:eastAsia="仿宋_GB2312" w:hint="eastAsia"/>
          <w:sz w:val="24"/>
          <w:szCs w:val="24"/>
        </w:rPr>
        <w:t>每所参赛院校中国学生组每个语种只可选派1名选手进入复赛，每所院校可有多种语言选手参赛。</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4.</w:t>
      </w:r>
      <w:r w:rsidRPr="00C7781C">
        <w:rPr>
          <w:rFonts w:ascii="仿宋_GB2312" w:eastAsia="仿宋_GB2312" w:hint="eastAsia"/>
          <w:sz w:val="24"/>
          <w:szCs w:val="24"/>
        </w:rPr>
        <w:t>参赛学校外语教学部门或学校教务部门负责统一组织本校的赛事选拔。大赛以学校为单位，不接受个人报名。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5.</w:t>
      </w:r>
      <w:r w:rsidRPr="00C7781C">
        <w:rPr>
          <w:rFonts w:ascii="仿宋_GB2312" w:eastAsia="仿宋_GB2312" w:hint="eastAsia"/>
          <w:sz w:val="24"/>
          <w:szCs w:val="24"/>
        </w:rPr>
        <w:t>参赛学校在2018年9月10前完成报名并向秘书处提交《首届“外教社杯”江苏省大学生跨文化能力大赛参赛登记表》（附件）。</w:t>
      </w:r>
    </w:p>
    <w:p w:rsidR="00C7781C" w:rsidRPr="00C7781C" w:rsidRDefault="00C7781C" w:rsidP="00C7781C">
      <w:pPr>
        <w:spacing w:line="460" w:lineRule="exact"/>
        <w:rPr>
          <w:rFonts w:ascii="仿宋_GB2312" w:eastAsia="仿宋_GB2312"/>
          <w:sz w:val="24"/>
          <w:szCs w:val="24"/>
        </w:rPr>
      </w:pPr>
      <w:r w:rsidRPr="00C7781C">
        <w:rPr>
          <w:rFonts w:ascii="仿宋_GB2312" w:eastAsia="仿宋_GB2312" w:hint="eastAsia"/>
          <w:sz w:val="24"/>
          <w:szCs w:val="24"/>
        </w:rPr>
        <w:t xml:space="preserve">    </w:t>
      </w:r>
      <w:r>
        <w:rPr>
          <w:rFonts w:ascii="仿宋_GB2312" w:eastAsia="仿宋_GB2312" w:hint="eastAsia"/>
          <w:sz w:val="24"/>
          <w:szCs w:val="24"/>
        </w:rPr>
        <w:t>（二）</w:t>
      </w:r>
      <w:r w:rsidRPr="00C7781C">
        <w:rPr>
          <w:rFonts w:ascii="仿宋_GB2312" w:eastAsia="仿宋_GB2312" w:hint="eastAsia"/>
          <w:sz w:val="24"/>
          <w:szCs w:val="24"/>
        </w:rPr>
        <w:t>留学生组赛事资格和报名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1.</w:t>
      </w:r>
      <w:r w:rsidRPr="00C7781C">
        <w:rPr>
          <w:rFonts w:ascii="仿宋_GB2312" w:eastAsia="仿宋_GB2312" w:hint="eastAsia"/>
          <w:sz w:val="24"/>
          <w:szCs w:val="24"/>
        </w:rPr>
        <w:t>江苏本科和高职学校在读外国留学生，年级不限，比赛形式为用中文讲好中国故事。</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2.</w:t>
      </w:r>
      <w:r w:rsidRPr="00C7781C">
        <w:rPr>
          <w:rFonts w:ascii="仿宋_GB2312" w:eastAsia="仿宋_GB2312" w:hint="eastAsia"/>
          <w:sz w:val="24"/>
          <w:szCs w:val="24"/>
        </w:rPr>
        <w:t>每位参赛选手可设指导教师1-2名。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3.</w:t>
      </w:r>
      <w:r w:rsidRPr="00C7781C">
        <w:rPr>
          <w:rFonts w:ascii="仿宋_GB2312" w:eastAsia="仿宋_GB2312" w:hint="eastAsia"/>
          <w:sz w:val="24"/>
          <w:szCs w:val="24"/>
        </w:rPr>
        <w:t>每所参赛院校留学生组只可选派1名选手进入复赛。</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4.</w:t>
      </w:r>
      <w:r w:rsidRPr="00C7781C">
        <w:rPr>
          <w:rFonts w:ascii="仿宋_GB2312" w:eastAsia="仿宋_GB2312" w:hint="eastAsia"/>
          <w:sz w:val="24"/>
          <w:szCs w:val="24"/>
        </w:rPr>
        <w:t>参赛学校外语教学部门或学校教务部门负责统一组织本校的赛事选拔。大赛以学校为单位，不接受个人报名。</w:t>
      </w:r>
    </w:p>
    <w:p w:rsidR="00C7781C" w:rsidRPr="00C7781C" w:rsidRDefault="00C7781C" w:rsidP="00C7781C">
      <w:pPr>
        <w:spacing w:line="460" w:lineRule="exact"/>
        <w:ind w:firstLineChars="200" w:firstLine="480"/>
        <w:rPr>
          <w:rFonts w:ascii="仿宋_GB2312" w:eastAsia="仿宋_GB2312"/>
          <w:sz w:val="24"/>
          <w:szCs w:val="24"/>
        </w:rPr>
      </w:pPr>
      <w:r>
        <w:rPr>
          <w:rFonts w:ascii="仿宋_GB2312" w:eastAsia="仿宋_GB2312" w:hint="eastAsia"/>
          <w:sz w:val="24"/>
          <w:szCs w:val="24"/>
        </w:rPr>
        <w:t>5.</w:t>
      </w:r>
      <w:r w:rsidRPr="00C7781C">
        <w:rPr>
          <w:rFonts w:ascii="仿宋_GB2312" w:eastAsia="仿宋_GB2312" w:hint="eastAsia"/>
          <w:sz w:val="24"/>
          <w:szCs w:val="24"/>
        </w:rPr>
        <w:t>参赛学校在2018年9月10前完成报名并向秘书处提交《首届“外教社杯”江苏省大学生跨文化能力大赛参赛登记表》（附件）。</w:t>
      </w:r>
    </w:p>
    <w:p w:rsidR="00C7781C" w:rsidRPr="00C7781C" w:rsidRDefault="00C7781C" w:rsidP="00C7781C">
      <w:pPr>
        <w:spacing w:line="460" w:lineRule="exact"/>
        <w:ind w:firstLineChars="200" w:firstLine="482"/>
        <w:rPr>
          <w:rFonts w:ascii="仿宋_GB2312" w:eastAsia="仿宋_GB2312"/>
          <w:sz w:val="24"/>
          <w:szCs w:val="24"/>
        </w:rPr>
      </w:pPr>
      <w:r w:rsidRPr="00C7781C">
        <w:rPr>
          <w:rFonts w:ascii="仿宋_GB2312" w:eastAsia="仿宋_GB2312" w:hint="eastAsia"/>
          <w:b/>
          <w:sz w:val="24"/>
          <w:szCs w:val="24"/>
        </w:rPr>
        <w:t>第二阶段：复赛，</w:t>
      </w:r>
      <w:r w:rsidRPr="00C7781C">
        <w:rPr>
          <w:rFonts w:ascii="仿宋_GB2312" w:eastAsia="仿宋_GB2312" w:hint="eastAsia"/>
          <w:sz w:val="24"/>
          <w:szCs w:val="24"/>
        </w:rPr>
        <w:t>2018年9月30日前。</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参赛选手作品为3-5分钟视频，单机直录即可，以</w:t>
      </w:r>
      <w:r w:rsidRPr="00C7781C">
        <w:rPr>
          <w:rFonts w:ascii="仿宋_GB2312" w:eastAsia="仿宋_GB2312" w:hint="eastAsia"/>
          <w:b/>
          <w:sz w:val="24"/>
          <w:szCs w:val="24"/>
        </w:rPr>
        <w:t>DVD</w:t>
      </w:r>
      <w:r w:rsidRPr="00C7781C">
        <w:rPr>
          <w:rFonts w:ascii="仿宋_GB2312" w:eastAsia="仿宋_GB2312" w:hint="eastAsia"/>
          <w:sz w:val="24"/>
          <w:szCs w:val="24"/>
        </w:rPr>
        <w:t>格式上传至百度云盘，</w:t>
      </w:r>
      <w:r w:rsidRPr="00C7781C">
        <w:rPr>
          <w:rFonts w:ascii="仿宋_GB2312" w:eastAsia="仿宋_GB2312" w:hint="eastAsia"/>
          <w:b/>
          <w:sz w:val="24"/>
          <w:szCs w:val="24"/>
        </w:rPr>
        <w:t>IP</w:t>
      </w:r>
      <w:r w:rsidRPr="00C7781C">
        <w:rPr>
          <w:rFonts w:ascii="仿宋_GB2312" w:eastAsia="仿宋_GB2312" w:hint="eastAsia"/>
          <w:sz w:val="24"/>
          <w:szCs w:val="24"/>
        </w:rPr>
        <w:t>址为：百度云盘</w:t>
      </w:r>
      <w:r w:rsidRPr="00C7781C">
        <w:rPr>
          <w:rFonts w:ascii="仿宋_GB2312" w:eastAsia="仿宋_GB2312" w:hint="eastAsia"/>
          <w:b/>
          <w:sz w:val="24"/>
          <w:szCs w:val="24"/>
        </w:rPr>
        <w:t>waijiaoshe2018</w:t>
      </w:r>
      <w:r w:rsidRPr="00C7781C">
        <w:rPr>
          <w:rFonts w:ascii="仿宋_GB2312" w:eastAsia="仿宋_GB2312" w:hint="eastAsia"/>
          <w:sz w:val="24"/>
          <w:szCs w:val="24"/>
        </w:rPr>
        <w:t>。</w:t>
      </w:r>
      <w:r w:rsidRPr="00C7781C">
        <w:rPr>
          <w:rFonts w:ascii="仿宋_GB2312" w:eastAsia="仿宋_GB2312" w:hint="eastAsia"/>
          <w:b/>
          <w:sz w:val="24"/>
          <w:szCs w:val="24"/>
        </w:rPr>
        <w:t>DVD</w:t>
      </w:r>
      <w:r w:rsidRPr="00C7781C">
        <w:rPr>
          <w:rFonts w:ascii="仿宋_GB2312" w:eastAsia="仿宋_GB2312" w:hint="eastAsia"/>
          <w:sz w:val="24"/>
          <w:szCs w:val="24"/>
        </w:rPr>
        <w:t>中不可显示参赛学校及选手信息。</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录像内容：</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中国学生组 学生在3-5分钟内用外语讲述一段中国故事</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留学生组   留学生在3-5分钟内用中文讲述一段中国故事</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大赛经专家组评审后按照复赛成绩高低，本科院校组、高职院校组和留学生组各取前若干名优胜者进入决赛。视报名人数再行决定晋级人数。</w:t>
      </w:r>
    </w:p>
    <w:p w:rsidR="00C7781C" w:rsidRPr="00C7781C" w:rsidRDefault="00C7781C" w:rsidP="00C7781C">
      <w:pPr>
        <w:spacing w:line="460" w:lineRule="exact"/>
        <w:ind w:firstLineChars="196" w:firstLine="472"/>
        <w:rPr>
          <w:rFonts w:ascii="仿宋_GB2312" w:eastAsia="仿宋_GB2312"/>
          <w:sz w:val="24"/>
          <w:szCs w:val="24"/>
        </w:rPr>
      </w:pPr>
      <w:r w:rsidRPr="00C7781C">
        <w:rPr>
          <w:rFonts w:ascii="仿宋_GB2312" w:eastAsia="仿宋_GB2312" w:hint="eastAsia"/>
          <w:b/>
          <w:sz w:val="24"/>
          <w:szCs w:val="24"/>
        </w:rPr>
        <w:t>第三阶段：决赛，</w:t>
      </w:r>
      <w:r w:rsidRPr="00C7781C">
        <w:rPr>
          <w:rFonts w:ascii="仿宋_GB2312" w:eastAsia="仿宋_GB2312" w:hint="eastAsia"/>
          <w:sz w:val="24"/>
          <w:szCs w:val="24"/>
        </w:rPr>
        <w:t>2018年10月份，具体事宜另行通知。</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决赛现场考察学生在多元文化环境中分析问题和解决问题能力。2018年10月10日前由组委会秘书处通知到各位晋级选手。现场比赛时间为10分钟，包括知识问答、情境评述和评委提问等环节。</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四、奖励方式</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首届“外教社杯”江苏省大学生跨文化能力大赛的颁奖活动将于2018年10月份举行，具体时间地点另行通知。每组各设特等奖、一等奖、二等奖、三等奖和优胜奖若干名，同时设有</w:t>
      </w:r>
      <w:r w:rsidRPr="00C7781C">
        <w:rPr>
          <w:rFonts w:ascii="仿宋_GB2312" w:eastAsia="仿宋_GB2312" w:hint="eastAsia"/>
          <w:sz w:val="24"/>
          <w:szCs w:val="24"/>
        </w:rPr>
        <w:lastRenderedPageBreak/>
        <w:t>指导教师奖和优秀组织奖。所有获奖者均颁发加盖大赛主办单位公章的获奖证书，并在大赛官方网站公布。</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五、经费</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参赛选手和领队的交通费、食宿费等由参赛学校承担，不收取评审等其他费用。</w:t>
      </w:r>
    </w:p>
    <w:p w:rsidR="00C7781C" w:rsidRPr="00C7781C" w:rsidRDefault="00C7781C" w:rsidP="00C7781C">
      <w:pPr>
        <w:spacing w:line="460" w:lineRule="exact"/>
        <w:ind w:firstLineChars="200" w:firstLine="480"/>
        <w:rPr>
          <w:rFonts w:ascii="黑体" w:eastAsia="黑体"/>
          <w:sz w:val="24"/>
          <w:szCs w:val="24"/>
        </w:rPr>
      </w:pPr>
      <w:r w:rsidRPr="00C7781C">
        <w:rPr>
          <w:rFonts w:ascii="黑体" w:eastAsia="黑体" w:hint="eastAsia"/>
          <w:sz w:val="24"/>
          <w:szCs w:val="24"/>
        </w:rPr>
        <w:t>六、未尽事宜</w:t>
      </w:r>
    </w:p>
    <w:p w:rsidR="00C7781C" w:rsidRPr="00C7781C" w:rsidRDefault="00C7781C" w:rsidP="00C7781C">
      <w:pPr>
        <w:spacing w:line="460" w:lineRule="exact"/>
        <w:ind w:firstLineChars="200" w:firstLine="480"/>
        <w:rPr>
          <w:rFonts w:ascii="仿宋_GB2312" w:eastAsia="仿宋_GB2312"/>
          <w:sz w:val="24"/>
          <w:szCs w:val="24"/>
        </w:rPr>
      </w:pPr>
      <w:r w:rsidRPr="00C7781C">
        <w:rPr>
          <w:rFonts w:ascii="仿宋_GB2312" w:eastAsia="仿宋_GB2312" w:hint="eastAsia"/>
          <w:sz w:val="24"/>
          <w:szCs w:val="24"/>
        </w:rPr>
        <w:t>未尽事宜由组委会另行通知。</w:t>
      </w:r>
      <w:r>
        <w:rPr>
          <w:rFonts w:ascii="仿宋_GB2312" w:eastAsia="仿宋_GB2312" w:hint="eastAsia"/>
          <w:sz w:val="24"/>
          <w:szCs w:val="24"/>
        </w:rPr>
        <w:t>联系人：黄新炎，联系方式：18621068617,021-65422155,65425877（传真）；电子信箱：</w:t>
      </w:r>
      <w:r w:rsidRPr="00C7781C">
        <w:rPr>
          <w:rFonts w:ascii="仿宋_GB2312" w:eastAsia="仿宋_GB2312" w:hint="eastAsia"/>
          <w:sz w:val="24"/>
          <w:szCs w:val="24"/>
        </w:rPr>
        <w:t>1244764510@qq.com</w:t>
      </w:r>
      <w:r>
        <w:rPr>
          <w:rFonts w:ascii="仿宋_GB2312" w:eastAsia="仿宋_GB2312" w:hint="eastAsia"/>
          <w:sz w:val="24"/>
          <w:szCs w:val="24"/>
        </w:rPr>
        <w:t>；崔红，联系方式：18652993348,025-66620690,66620692（传真），电子信箱：</w:t>
      </w:r>
      <w:r w:rsidRPr="00C7781C">
        <w:rPr>
          <w:rFonts w:ascii="仿宋_GB2312" w:eastAsia="仿宋_GB2312" w:hint="eastAsia"/>
          <w:sz w:val="24"/>
          <w:szCs w:val="24"/>
        </w:rPr>
        <w:t>540559426@qq.com</w:t>
      </w:r>
      <w:r>
        <w:rPr>
          <w:rFonts w:ascii="仿宋_GB2312" w:eastAsia="仿宋_GB2312" w:hint="eastAsia"/>
          <w:sz w:val="24"/>
          <w:szCs w:val="24"/>
        </w:rPr>
        <w:t>。请参赛选手务必在报名表中详细填写联系方式。</w:t>
      </w:r>
    </w:p>
    <w:p w:rsidR="00C7781C" w:rsidRPr="00C7781C" w:rsidRDefault="00C7781C" w:rsidP="00C7781C">
      <w:pPr>
        <w:spacing w:line="460" w:lineRule="exact"/>
        <w:rPr>
          <w:rFonts w:ascii="仿宋_GB2312" w:eastAsia="仿宋_GB2312"/>
          <w:sz w:val="24"/>
          <w:szCs w:val="24"/>
        </w:rPr>
      </w:pPr>
      <w:r w:rsidRPr="00C7781C">
        <w:rPr>
          <w:rFonts w:ascii="仿宋_GB2312" w:eastAsia="仿宋_GB2312" w:hint="eastAsia"/>
          <w:sz w:val="24"/>
          <w:szCs w:val="24"/>
        </w:rPr>
        <w:t xml:space="preserve"> </w:t>
      </w:r>
    </w:p>
    <w:p w:rsidR="00C7781C" w:rsidRPr="00C7781C" w:rsidRDefault="00C7781C" w:rsidP="00C7781C">
      <w:pPr>
        <w:spacing w:line="460" w:lineRule="exact"/>
        <w:ind w:leftChars="350" w:left="735"/>
        <w:rPr>
          <w:rFonts w:ascii="仿宋_GB2312" w:eastAsia="仿宋_GB2312"/>
          <w:sz w:val="24"/>
          <w:szCs w:val="24"/>
        </w:rPr>
      </w:pPr>
      <w:r w:rsidRPr="00C7781C">
        <w:rPr>
          <w:rFonts w:ascii="仿宋_GB2312" w:eastAsia="仿宋_GB2312" w:hint="eastAsia"/>
          <w:sz w:val="24"/>
          <w:szCs w:val="24"/>
        </w:rPr>
        <w:t>附件：</w:t>
      </w:r>
    </w:p>
    <w:p w:rsidR="00C7781C" w:rsidRPr="00C7781C" w:rsidRDefault="00C7781C" w:rsidP="00C7781C">
      <w:pPr>
        <w:spacing w:line="460" w:lineRule="exact"/>
        <w:ind w:leftChars="350" w:left="735"/>
        <w:rPr>
          <w:rFonts w:ascii="仿宋_GB2312" w:eastAsia="仿宋_GB2312"/>
          <w:sz w:val="24"/>
          <w:szCs w:val="24"/>
        </w:rPr>
      </w:pPr>
      <w:r w:rsidRPr="00C7781C">
        <w:rPr>
          <w:rFonts w:ascii="仿宋_GB2312" w:eastAsia="仿宋_GB2312" w:hint="eastAsia"/>
          <w:sz w:val="24"/>
          <w:szCs w:val="24"/>
        </w:rPr>
        <w:t>1</w:t>
      </w:r>
      <w:r>
        <w:rPr>
          <w:rFonts w:ascii="仿宋_GB2312" w:eastAsia="仿宋_GB2312" w:hint="eastAsia"/>
          <w:sz w:val="24"/>
          <w:szCs w:val="24"/>
        </w:rPr>
        <w:t>.</w:t>
      </w:r>
      <w:r w:rsidRPr="00C7781C">
        <w:rPr>
          <w:rFonts w:ascii="仿宋_GB2312" w:eastAsia="仿宋_GB2312" w:hint="eastAsia"/>
          <w:sz w:val="24"/>
          <w:szCs w:val="24"/>
        </w:rPr>
        <w:t>“外教社杯”江苏省大学生跨文化能力大赛组委会名单</w:t>
      </w:r>
    </w:p>
    <w:p w:rsidR="00C7781C" w:rsidRPr="00C7781C" w:rsidRDefault="00C7781C" w:rsidP="00C7781C">
      <w:pPr>
        <w:spacing w:line="460" w:lineRule="exact"/>
        <w:ind w:leftChars="350" w:left="735"/>
        <w:rPr>
          <w:rFonts w:ascii="仿宋_GB2312" w:eastAsia="仿宋_GB2312"/>
          <w:sz w:val="24"/>
          <w:szCs w:val="24"/>
        </w:rPr>
      </w:pPr>
      <w:r w:rsidRPr="00C7781C">
        <w:rPr>
          <w:rFonts w:ascii="仿宋_GB2312" w:eastAsia="仿宋_GB2312" w:hint="eastAsia"/>
          <w:sz w:val="24"/>
          <w:szCs w:val="24"/>
        </w:rPr>
        <w:t>2.首届“外教社杯”江苏省大学生跨文化能力大赛登记表</w:t>
      </w:r>
    </w:p>
    <w:p w:rsidR="00C7781C" w:rsidRPr="00C7781C" w:rsidRDefault="00C7781C" w:rsidP="00C7781C">
      <w:pPr>
        <w:spacing w:line="460" w:lineRule="exact"/>
        <w:ind w:leftChars="350" w:left="735"/>
        <w:rPr>
          <w:rFonts w:ascii="仿宋_GB2312" w:eastAsia="仿宋_GB2312"/>
          <w:sz w:val="24"/>
          <w:szCs w:val="24"/>
        </w:rPr>
      </w:pPr>
      <w:r>
        <w:rPr>
          <w:rFonts w:ascii="仿宋_GB2312" w:eastAsia="仿宋_GB2312" w:hint="eastAsia"/>
          <w:sz w:val="24"/>
          <w:szCs w:val="24"/>
        </w:rPr>
        <w:t>3.</w:t>
      </w:r>
      <w:r w:rsidRPr="00C7781C">
        <w:rPr>
          <w:rFonts w:ascii="仿宋_GB2312" w:eastAsia="仿宋_GB2312" w:hint="eastAsia"/>
          <w:sz w:val="24"/>
          <w:szCs w:val="24"/>
        </w:rPr>
        <w:t>首届“外教社杯”江苏省大学生跨文化能力大赛参考书目</w:t>
      </w:r>
    </w:p>
    <w:p w:rsidR="00C7781C" w:rsidRPr="00C7781C" w:rsidRDefault="00C7781C" w:rsidP="00C7781C">
      <w:pPr>
        <w:spacing w:line="460" w:lineRule="exact"/>
        <w:rPr>
          <w:rFonts w:ascii="仿宋_GB2312" w:eastAsia="仿宋_GB2312"/>
          <w:sz w:val="24"/>
          <w:szCs w:val="24"/>
        </w:rPr>
      </w:pPr>
      <w:r w:rsidRPr="00C7781C">
        <w:rPr>
          <w:rFonts w:ascii="仿宋_GB2312" w:eastAsia="仿宋_GB2312" w:hint="eastAsia"/>
          <w:sz w:val="24"/>
          <w:szCs w:val="24"/>
        </w:rPr>
        <w:t xml:space="preserve"> </w:t>
      </w:r>
    </w:p>
    <w:p w:rsidR="00C7781C" w:rsidRPr="00C7781C" w:rsidRDefault="00C7781C" w:rsidP="00C7781C">
      <w:pPr>
        <w:spacing w:line="460" w:lineRule="exact"/>
        <w:rPr>
          <w:rFonts w:ascii="仿宋_GB2312" w:eastAsia="仿宋_GB2312"/>
          <w:sz w:val="24"/>
          <w:szCs w:val="24"/>
        </w:rPr>
      </w:pPr>
      <w:r w:rsidRPr="00C7781C">
        <w:rPr>
          <w:rFonts w:ascii="仿宋_GB2312" w:eastAsia="仿宋_GB2312" w:hint="eastAsia"/>
          <w:sz w:val="24"/>
          <w:szCs w:val="24"/>
        </w:rPr>
        <w:t xml:space="preserve">                                  </w:t>
      </w:r>
      <w:r>
        <w:rPr>
          <w:rFonts w:ascii="仿宋_GB2312" w:eastAsia="仿宋_GB2312" w:hint="eastAsia"/>
          <w:sz w:val="24"/>
          <w:szCs w:val="24"/>
        </w:rPr>
        <w:t xml:space="preserve">                    </w:t>
      </w:r>
      <w:r w:rsidRPr="00C7781C">
        <w:rPr>
          <w:rFonts w:ascii="仿宋_GB2312" w:eastAsia="仿宋_GB2312" w:hint="eastAsia"/>
          <w:sz w:val="24"/>
          <w:szCs w:val="24"/>
        </w:rPr>
        <w:t xml:space="preserve"> </w:t>
      </w:r>
      <w:r>
        <w:rPr>
          <w:rFonts w:ascii="仿宋_GB2312" w:eastAsia="仿宋_GB2312" w:hint="eastAsia"/>
          <w:sz w:val="24"/>
          <w:szCs w:val="24"/>
        </w:rPr>
        <w:t>大赛组委会</w:t>
      </w:r>
    </w:p>
    <w:p w:rsidR="00C7781C" w:rsidRPr="00C7781C" w:rsidRDefault="00C7781C" w:rsidP="00C7781C">
      <w:pPr>
        <w:spacing w:line="460" w:lineRule="exact"/>
        <w:rPr>
          <w:rFonts w:ascii="仿宋_GB2312" w:eastAsia="仿宋_GB2312"/>
          <w:sz w:val="24"/>
          <w:szCs w:val="24"/>
        </w:rPr>
      </w:pPr>
      <w:r w:rsidRPr="00C7781C">
        <w:rPr>
          <w:rFonts w:ascii="仿宋_GB2312" w:eastAsia="仿宋_GB2312" w:hint="eastAsia"/>
          <w:sz w:val="24"/>
          <w:szCs w:val="24"/>
        </w:rPr>
        <w:t xml:space="preserve">                                  </w:t>
      </w:r>
      <w:r>
        <w:rPr>
          <w:rFonts w:ascii="仿宋_GB2312" w:eastAsia="仿宋_GB2312" w:hint="eastAsia"/>
          <w:sz w:val="24"/>
          <w:szCs w:val="24"/>
        </w:rPr>
        <w:t xml:space="preserve">               </w:t>
      </w:r>
      <w:r w:rsidRPr="00C7781C">
        <w:rPr>
          <w:rFonts w:ascii="仿宋_GB2312" w:eastAsia="仿宋_GB2312" w:hint="eastAsia"/>
          <w:sz w:val="24"/>
          <w:szCs w:val="24"/>
        </w:rPr>
        <w:t xml:space="preserve">    2018年3月2日 </w:t>
      </w:r>
    </w:p>
    <w:p w:rsidR="00C7781C" w:rsidRPr="00C7781C" w:rsidRDefault="00C7781C" w:rsidP="00C7781C">
      <w:pPr>
        <w:rPr>
          <w:rFonts w:ascii="仿宋_GB2312" w:eastAsia="仿宋_GB2312"/>
          <w:sz w:val="28"/>
          <w:szCs w:val="28"/>
        </w:rPr>
      </w:pPr>
      <w:r w:rsidRPr="00C7781C">
        <w:rPr>
          <w:rFonts w:ascii="仿宋_GB2312" w:eastAsia="仿宋_GB2312" w:hint="eastAsia"/>
          <w:sz w:val="28"/>
          <w:szCs w:val="28"/>
        </w:rPr>
        <w:t xml:space="preserve"> </w:t>
      </w:r>
    </w:p>
    <w:p w:rsidR="00C7781C" w:rsidRDefault="00C7781C" w:rsidP="00C7781C">
      <w:pPr>
        <w:rPr>
          <w:rFonts w:ascii="仿宋_GB2312" w:eastAsia="仿宋_GB2312"/>
          <w:sz w:val="28"/>
          <w:szCs w:val="28"/>
        </w:rPr>
      </w:pPr>
      <w:r w:rsidRPr="00C7781C">
        <w:rPr>
          <w:rFonts w:ascii="仿宋_GB2312" w:eastAsia="仿宋_GB2312" w:hint="eastAsia"/>
          <w:sz w:val="28"/>
          <w:szCs w:val="28"/>
        </w:rPr>
        <w:t xml:space="preserve"> </w:t>
      </w:r>
    </w:p>
    <w:p w:rsidR="00C7781C" w:rsidRDefault="00C7781C">
      <w:pPr>
        <w:widowControl/>
        <w:jc w:val="left"/>
        <w:rPr>
          <w:rFonts w:ascii="仿宋_GB2312" w:eastAsia="仿宋_GB2312"/>
          <w:sz w:val="28"/>
          <w:szCs w:val="28"/>
        </w:rPr>
      </w:pPr>
      <w:r>
        <w:rPr>
          <w:rFonts w:ascii="仿宋_GB2312" w:eastAsia="仿宋_GB2312"/>
          <w:sz w:val="28"/>
          <w:szCs w:val="28"/>
        </w:rPr>
        <w:br w:type="page"/>
      </w:r>
    </w:p>
    <w:p w:rsidR="00C7781C" w:rsidRDefault="00C7781C" w:rsidP="00665480">
      <w:pPr>
        <w:spacing w:line="500" w:lineRule="exact"/>
        <w:rPr>
          <w:rFonts w:asciiTheme="minorEastAsia" w:hAnsiTheme="minorEastAsia"/>
          <w:sz w:val="32"/>
          <w:szCs w:val="32"/>
        </w:rPr>
      </w:pPr>
      <w:r w:rsidRPr="00C7781C">
        <w:rPr>
          <w:rFonts w:asciiTheme="minorEastAsia" w:hAnsiTheme="minorEastAsia" w:hint="eastAsia"/>
          <w:sz w:val="32"/>
          <w:szCs w:val="32"/>
        </w:rPr>
        <w:lastRenderedPageBreak/>
        <w:t>附件1：</w:t>
      </w:r>
    </w:p>
    <w:p w:rsidR="00C7781C" w:rsidRPr="00C7781C" w:rsidRDefault="00C7781C" w:rsidP="00665480">
      <w:pPr>
        <w:spacing w:line="500" w:lineRule="exact"/>
        <w:rPr>
          <w:rFonts w:asciiTheme="minorEastAsia" w:hAnsiTheme="minorEastAsia"/>
          <w:sz w:val="32"/>
          <w:szCs w:val="32"/>
        </w:rPr>
      </w:pPr>
    </w:p>
    <w:p w:rsidR="00C7781C" w:rsidRPr="00C7781C" w:rsidRDefault="00C7781C" w:rsidP="00665480">
      <w:pPr>
        <w:spacing w:line="500" w:lineRule="exact"/>
        <w:rPr>
          <w:rFonts w:ascii="黑体" w:eastAsia="黑体"/>
          <w:sz w:val="32"/>
          <w:szCs w:val="32"/>
        </w:rPr>
      </w:pPr>
      <w:r w:rsidRPr="00C7781C">
        <w:rPr>
          <w:rFonts w:ascii="黑体" w:eastAsia="黑体" w:hint="eastAsia"/>
          <w:sz w:val="32"/>
          <w:szCs w:val="32"/>
        </w:rPr>
        <w:t>首届“外教社杯”江苏省大学生跨文化能力大赛组委会名单</w:t>
      </w:r>
    </w:p>
    <w:p w:rsidR="00C7781C" w:rsidRPr="00C7781C" w:rsidRDefault="00C7781C" w:rsidP="00665480">
      <w:pPr>
        <w:spacing w:line="500" w:lineRule="exact"/>
        <w:rPr>
          <w:rFonts w:ascii="仿宋_GB2312" w:eastAsia="仿宋_GB2312"/>
          <w:sz w:val="28"/>
          <w:szCs w:val="28"/>
        </w:rPr>
      </w:pPr>
      <w:r w:rsidRPr="00C7781C">
        <w:rPr>
          <w:rFonts w:ascii="仿宋_GB2312" w:eastAsia="仿宋_GB2312" w:hint="eastAsia"/>
          <w:sz w:val="28"/>
          <w:szCs w:val="28"/>
        </w:rPr>
        <w:t xml:space="preserve"> </w:t>
      </w:r>
    </w:p>
    <w:p w:rsidR="00C7781C" w:rsidRPr="00C7781C" w:rsidRDefault="00C7781C" w:rsidP="00665480">
      <w:pPr>
        <w:spacing w:line="500" w:lineRule="exact"/>
        <w:rPr>
          <w:rFonts w:ascii="仿宋_GB2312" w:eastAsia="仿宋_GB2312"/>
          <w:sz w:val="28"/>
          <w:szCs w:val="28"/>
        </w:rPr>
      </w:pPr>
      <w:r w:rsidRPr="00C7781C">
        <w:rPr>
          <w:rFonts w:ascii="黑体" w:eastAsia="黑体" w:hint="eastAsia"/>
          <w:b/>
          <w:sz w:val="28"/>
          <w:szCs w:val="28"/>
        </w:rPr>
        <w:t>总顾问</w:t>
      </w:r>
      <w:r w:rsidRPr="00C7781C">
        <w:rPr>
          <w:rFonts w:ascii="黑体" w:eastAsia="黑体" w:hint="eastAsia"/>
          <w:sz w:val="28"/>
          <w:szCs w:val="28"/>
        </w:rPr>
        <w:t>：</w:t>
      </w:r>
      <w:r w:rsidRPr="00C7781C">
        <w:rPr>
          <w:rFonts w:ascii="仿宋_GB2312" w:eastAsia="仿宋_GB2312" w:hint="eastAsia"/>
          <w:sz w:val="28"/>
          <w:szCs w:val="28"/>
        </w:rPr>
        <w:t>杨治中（南京大学  教授）</w:t>
      </w:r>
    </w:p>
    <w:p w:rsidR="00C7781C" w:rsidRPr="00C7781C" w:rsidRDefault="00C7781C" w:rsidP="00665480">
      <w:pPr>
        <w:spacing w:line="500" w:lineRule="exact"/>
        <w:rPr>
          <w:rFonts w:ascii="仿宋_GB2312" w:eastAsia="仿宋_GB2312"/>
          <w:b/>
          <w:sz w:val="28"/>
          <w:szCs w:val="28"/>
        </w:rPr>
      </w:pPr>
      <w:r w:rsidRPr="00C7781C">
        <w:rPr>
          <w:rFonts w:asciiTheme="minorEastAsia" w:hAnsiTheme="minorEastAsia" w:hint="eastAsia"/>
          <w:b/>
          <w:sz w:val="28"/>
          <w:szCs w:val="28"/>
        </w:rPr>
        <w:t>主  任</w:t>
      </w:r>
      <w:r w:rsidRPr="00C7781C">
        <w:rPr>
          <w:rFonts w:ascii="仿宋_GB2312" w:eastAsia="仿宋_GB2312" w:hint="eastAsia"/>
          <w:b/>
          <w:sz w:val="28"/>
          <w:szCs w:val="28"/>
        </w:rPr>
        <w:t>：</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孙  玉  上海外语教育出版社社长、总编辑</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李霄翔  教育部高等学校大学外语教学指导委员会副主任委员</w:t>
      </w:r>
    </w:p>
    <w:p w:rsidR="00C7781C" w:rsidRPr="00C7781C" w:rsidRDefault="00C7781C" w:rsidP="00665480">
      <w:pPr>
        <w:spacing w:line="500" w:lineRule="exact"/>
        <w:rPr>
          <w:rFonts w:ascii="仿宋_GB2312" w:eastAsia="仿宋_GB2312"/>
          <w:sz w:val="28"/>
          <w:szCs w:val="28"/>
        </w:rPr>
      </w:pPr>
      <w:r w:rsidRPr="00C7781C">
        <w:rPr>
          <w:rFonts w:ascii="仿宋_GB2312" w:eastAsia="仿宋_GB2312" w:hint="eastAsia"/>
          <w:sz w:val="28"/>
          <w:szCs w:val="28"/>
        </w:rPr>
        <w:t xml:space="preserve">        </w:t>
      </w:r>
      <w:r w:rsidR="00665480">
        <w:rPr>
          <w:rFonts w:ascii="仿宋_GB2312" w:eastAsia="仿宋_GB2312" w:hint="eastAsia"/>
          <w:sz w:val="28"/>
          <w:szCs w:val="28"/>
        </w:rPr>
        <w:t xml:space="preserve">      </w:t>
      </w:r>
      <w:r w:rsidRPr="00C7781C">
        <w:rPr>
          <w:rFonts w:ascii="仿宋_GB2312" w:eastAsia="仿宋_GB2312" w:hint="eastAsia"/>
          <w:sz w:val="28"/>
          <w:szCs w:val="28"/>
        </w:rPr>
        <w:t>江苏省高校外语教学研究会会长</w:t>
      </w:r>
    </w:p>
    <w:p w:rsidR="00C7781C" w:rsidRPr="00C7781C" w:rsidRDefault="00C7781C" w:rsidP="00665480">
      <w:pPr>
        <w:spacing w:line="500" w:lineRule="exact"/>
        <w:rPr>
          <w:rFonts w:ascii="黑体" w:eastAsia="黑体"/>
          <w:b/>
          <w:sz w:val="28"/>
          <w:szCs w:val="28"/>
        </w:rPr>
      </w:pPr>
      <w:r w:rsidRPr="00C7781C">
        <w:rPr>
          <w:rFonts w:ascii="黑体" w:eastAsia="黑体" w:hint="eastAsia"/>
          <w:b/>
          <w:sz w:val="28"/>
          <w:szCs w:val="28"/>
        </w:rPr>
        <w:t>副主任：</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王海啸  教育部高等学校大学外语教学指导委员会秘书长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孙倚娜  教育部高等学校大学外语教学指导委员会委员</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 xml:space="preserve">        苏州大学外国语学院教学院长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李建波  南京信息工程大学文学院教授</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陈新仁  江苏外国语言学会副会长兼秘书长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赵文书  南京大学海外教育学院院长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严世清  苏州工业园区服务外包职业学院院长、党委书记</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 xml:space="preserve">        教育部职业院校外语类专业教学指导委员会委员</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 xml:space="preserve">        教育部职业院校外语类专业教学指导委员会江苏分委会主任</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邵红万  扬州职业大学外国语学院院长 教授</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徐德培  江苏省高校外国语教学研究会高职分会会长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李恩亮  江苏省职业院校应用外语研究分会会长</w:t>
      </w:r>
    </w:p>
    <w:p w:rsidR="00C7781C" w:rsidRPr="00C7781C" w:rsidRDefault="00C7781C" w:rsidP="00665480">
      <w:pPr>
        <w:spacing w:line="500" w:lineRule="exact"/>
        <w:rPr>
          <w:rFonts w:ascii="黑体" w:eastAsia="黑体"/>
          <w:sz w:val="28"/>
          <w:szCs w:val="28"/>
        </w:rPr>
      </w:pPr>
      <w:r w:rsidRPr="00C7781C">
        <w:rPr>
          <w:rFonts w:ascii="黑体" w:eastAsia="黑体" w:hint="eastAsia"/>
          <w:sz w:val="28"/>
          <w:szCs w:val="28"/>
        </w:rPr>
        <w:t>秘书长：</w:t>
      </w:r>
    </w:p>
    <w:p w:rsidR="00C7781C" w:rsidRPr="00C7781C" w:rsidRDefault="00C7781C" w:rsidP="00665480">
      <w:pPr>
        <w:spacing w:line="500" w:lineRule="exact"/>
        <w:ind w:firstLineChars="300" w:firstLine="840"/>
        <w:rPr>
          <w:rFonts w:ascii="仿宋_GB2312" w:eastAsia="仿宋_GB2312"/>
          <w:sz w:val="28"/>
          <w:szCs w:val="28"/>
        </w:rPr>
      </w:pPr>
      <w:r w:rsidRPr="00C7781C">
        <w:rPr>
          <w:rFonts w:ascii="仿宋_GB2312" w:eastAsia="仿宋_GB2312" w:hint="eastAsia"/>
          <w:sz w:val="28"/>
          <w:szCs w:val="28"/>
        </w:rPr>
        <w:t>黄新炎  上海外语教育出版社江苏地区经理</w:t>
      </w:r>
    </w:p>
    <w:p w:rsidR="00C7781C" w:rsidRPr="00C7781C" w:rsidRDefault="00C7781C" w:rsidP="00665480">
      <w:pPr>
        <w:spacing w:line="500" w:lineRule="exact"/>
        <w:rPr>
          <w:rFonts w:ascii="黑体" w:eastAsia="黑体"/>
          <w:sz w:val="28"/>
          <w:szCs w:val="28"/>
        </w:rPr>
      </w:pPr>
      <w:r w:rsidRPr="00C7781C">
        <w:rPr>
          <w:rFonts w:ascii="黑体" w:eastAsia="黑体" w:hint="eastAsia"/>
          <w:sz w:val="28"/>
          <w:szCs w:val="28"/>
        </w:rPr>
        <w:t>副秘书长：</w:t>
      </w:r>
    </w:p>
    <w:p w:rsidR="00C7781C" w:rsidRPr="00C7781C" w:rsidRDefault="00665480" w:rsidP="00665480">
      <w:pPr>
        <w:spacing w:line="500" w:lineRule="exact"/>
        <w:rPr>
          <w:rFonts w:ascii="仿宋_GB2312" w:eastAsia="仿宋_GB2312"/>
          <w:sz w:val="28"/>
          <w:szCs w:val="28"/>
        </w:rPr>
      </w:pPr>
      <w:r>
        <w:rPr>
          <w:rFonts w:ascii="仿宋_GB2312" w:eastAsia="仿宋_GB2312" w:hint="eastAsia"/>
          <w:sz w:val="28"/>
          <w:szCs w:val="28"/>
        </w:rPr>
        <w:t xml:space="preserve">      </w:t>
      </w:r>
      <w:r w:rsidR="00C7781C" w:rsidRPr="00C7781C">
        <w:rPr>
          <w:rFonts w:ascii="仿宋_GB2312" w:eastAsia="仿宋_GB2312" w:hint="eastAsia"/>
          <w:sz w:val="28"/>
          <w:szCs w:val="28"/>
        </w:rPr>
        <w:t>崔  红   江苏外教社图书发行有限公司副总经理</w:t>
      </w:r>
    </w:p>
    <w:p w:rsidR="00C7781C" w:rsidRPr="00C7781C" w:rsidRDefault="00665480" w:rsidP="00665480">
      <w:pPr>
        <w:spacing w:line="500" w:lineRule="exact"/>
        <w:rPr>
          <w:rFonts w:ascii="仿宋_GB2312" w:eastAsia="仿宋_GB2312"/>
          <w:sz w:val="28"/>
          <w:szCs w:val="28"/>
        </w:rPr>
      </w:pPr>
      <w:r>
        <w:rPr>
          <w:rFonts w:ascii="仿宋_GB2312" w:eastAsia="仿宋_GB2312" w:hint="eastAsia"/>
          <w:sz w:val="28"/>
          <w:szCs w:val="28"/>
        </w:rPr>
        <w:t xml:space="preserve">      </w:t>
      </w:r>
      <w:r w:rsidR="00C7781C" w:rsidRPr="00C7781C">
        <w:rPr>
          <w:rFonts w:ascii="仿宋_GB2312" w:eastAsia="仿宋_GB2312" w:hint="eastAsia"/>
          <w:sz w:val="28"/>
          <w:szCs w:val="28"/>
        </w:rPr>
        <w:t>胡永辉   江苏省高校外语教学研究会秘书长</w:t>
      </w:r>
    </w:p>
    <w:p w:rsidR="00C7781C" w:rsidRPr="00665480" w:rsidRDefault="00C7781C" w:rsidP="00665480">
      <w:pPr>
        <w:spacing w:line="500" w:lineRule="exact"/>
        <w:rPr>
          <w:rFonts w:asciiTheme="minorEastAsia" w:hAnsiTheme="minorEastAsia"/>
          <w:sz w:val="32"/>
          <w:szCs w:val="32"/>
        </w:rPr>
      </w:pPr>
      <w:r w:rsidRPr="00665480">
        <w:rPr>
          <w:rFonts w:asciiTheme="minorEastAsia" w:hAnsiTheme="minorEastAsia" w:hint="eastAsia"/>
          <w:sz w:val="32"/>
          <w:szCs w:val="32"/>
        </w:rPr>
        <w:lastRenderedPageBreak/>
        <w:t>附件2</w:t>
      </w:r>
    </w:p>
    <w:p w:rsidR="00665480" w:rsidRPr="00665480" w:rsidRDefault="00665480" w:rsidP="00665480">
      <w:pPr>
        <w:widowControl/>
        <w:shd w:val="clear" w:color="auto" w:fill="FFFFFF"/>
        <w:spacing w:line="465" w:lineRule="atLeast"/>
        <w:ind w:firstLine="465"/>
        <w:jc w:val="left"/>
        <w:rPr>
          <w:rFonts w:ascii="Helvetica" w:eastAsia="宋体" w:hAnsi="Helvetica" w:cs="宋体"/>
          <w:color w:val="3E3E3E"/>
          <w:kern w:val="0"/>
          <w:sz w:val="24"/>
          <w:szCs w:val="24"/>
        </w:rPr>
      </w:pPr>
      <w:r w:rsidRPr="00665480">
        <w:rPr>
          <w:rFonts w:ascii="楷体_GB2312" w:eastAsia="楷体_GB2312" w:hAnsi="Helvetica" w:cs="宋体" w:hint="eastAsia"/>
          <w:b/>
          <w:bCs/>
          <w:color w:val="3E3E3E"/>
          <w:kern w:val="0"/>
          <w:sz w:val="30"/>
          <w:szCs w:val="30"/>
        </w:rPr>
        <w:t>首届“外教社杯”江苏省大学生跨文化能力大赛参赛登记表</w:t>
      </w:r>
    </w:p>
    <w:tbl>
      <w:tblPr>
        <w:tblW w:w="10050" w:type="dxa"/>
        <w:shd w:val="clear" w:color="auto" w:fill="FFFFFF"/>
        <w:tblCellMar>
          <w:left w:w="0" w:type="dxa"/>
          <w:right w:w="0" w:type="dxa"/>
        </w:tblCellMar>
        <w:tblLook w:val="04A0" w:firstRow="1" w:lastRow="0" w:firstColumn="1" w:lastColumn="0" w:noHBand="0" w:noVBand="1"/>
      </w:tblPr>
      <w:tblGrid>
        <w:gridCol w:w="2006"/>
        <w:gridCol w:w="1466"/>
        <w:gridCol w:w="1327"/>
        <w:gridCol w:w="306"/>
        <w:gridCol w:w="1073"/>
        <w:gridCol w:w="306"/>
        <w:gridCol w:w="1064"/>
        <w:gridCol w:w="2502"/>
      </w:tblGrid>
      <w:tr w:rsidR="00665480" w:rsidRPr="00665480" w:rsidTr="00665480">
        <w:trPr>
          <w:trHeight w:val="600"/>
        </w:trPr>
        <w:tc>
          <w:tcPr>
            <w:tcW w:w="3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学</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校</w:t>
            </w:r>
          </w:p>
        </w:tc>
        <w:tc>
          <w:tcPr>
            <w:tcW w:w="51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邮</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编</w:t>
            </w:r>
          </w:p>
        </w:tc>
        <w:tc>
          <w:tcPr>
            <w:tcW w:w="2130"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60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地</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址</w:t>
            </w:r>
          </w:p>
        </w:tc>
        <w:tc>
          <w:tcPr>
            <w:tcW w:w="285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1335"/>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参赛内容</w:t>
            </w:r>
          </w:p>
        </w:tc>
        <w:tc>
          <w:tcPr>
            <w:tcW w:w="810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60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参赛组别</w:t>
            </w:r>
          </w:p>
        </w:tc>
        <w:tc>
          <w:tcPr>
            <w:tcW w:w="285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ind w:firstLineChars="98" w:firstLine="235"/>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□本科组         □高职组         □留学生组</w:t>
            </w:r>
          </w:p>
        </w:tc>
      </w:tr>
      <w:tr w:rsidR="00665480" w:rsidRPr="00665480" w:rsidTr="00665480">
        <w:trPr>
          <w:trHeight w:val="60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姓名</w:t>
            </w:r>
          </w:p>
        </w:tc>
        <w:tc>
          <w:tcPr>
            <w:tcW w:w="2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性</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别</w:t>
            </w:r>
          </w:p>
        </w:tc>
        <w:tc>
          <w:tcPr>
            <w:tcW w:w="2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年</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龄</w:t>
            </w:r>
          </w:p>
        </w:tc>
        <w:tc>
          <w:tcPr>
            <w:tcW w:w="19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60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年　级</w:t>
            </w:r>
          </w:p>
        </w:tc>
        <w:tc>
          <w:tcPr>
            <w:tcW w:w="2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所属院系</w:t>
            </w:r>
          </w:p>
        </w:tc>
        <w:tc>
          <w:tcPr>
            <w:tcW w:w="2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所属专业</w:t>
            </w:r>
          </w:p>
        </w:tc>
        <w:tc>
          <w:tcPr>
            <w:tcW w:w="19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585"/>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指导教师</w:t>
            </w:r>
          </w:p>
        </w:tc>
        <w:tc>
          <w:tcPr>
            <w:tcW w:w="2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联系电话</w:t>
            </w:r>
          </w:p>
        </w:tc>
        <w:tc>
          <w:tcPr>
            <w:tcW w:w="2370"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60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指导教师</w:t>
            </w:r>
          </w:p>
        </w:tc>
        <w:tc>
          <w:tcPr>
            <w:tcW w:w="2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c>
          <w:tcPr>
            <w:tcW w:w="2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联系电话</w:t>
            </w:r>
          </w:p>
        </w:tc>
        <w:tc>
          <w:tcPr>
            <w:tcW w:w="2370"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rPr>
          <w:trHeight w:val="2640"/>
        </w:trPr>
        <w:tc>
          <w:tcPr>
            <w:tcW w:w="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参赛学校意见</w:t>
            </w:r>
          </w:p>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r w:rsidRPr="00665480">
              <w:rPr>
                <w:rFonts w:ascii="仿宋_GB2312" w:eastAsia="仿宋_GB2312" w:hAnsi="Helvetica" w:cs="宋体" w:hint="eastAsia"/>
                <w:bCs/>
                <w:color w:val="3E3E3E"/>
                <w:kern w:val="0"/>
                <w:sz w:val="24"/>
                <w:szCs w:val="24"/>
              </w:rPr>
              <w:t>（盖</w:t>
            </w:r>
            <w:r w:rsidRPr="00665480">
              <w:rPr>
                <w:rFonts w:ascii="仿宋_GB2312" w:eastAsia="仿宋_GB2312" w:hAnsi="Helvetica" w:cs="宋体" w:hint="eastAsia"/>
                <w:bCs/>
                <w:color w:val="3E3E3E"/>
                <w:kern w:val="0"/>
                <w:sz w:val="24"/>
                <w:szCs w:val="24"/>
              </w:rPr>
              <w:t> </w:t>
            </w:r>
            <w:r w:rsidRPr="00665480">
              <w:rPr>
                <w:rFonts w:ascii="仿宋_GB2312" w:eastAsia="仿宋_GB2312" w:hAnsi="Helvetica" w:cs="宋体" w:hint="eastAsia"/>
                <w:bCs/>
                <w:color w:val="3E3E3E"/>
                <w:kern w:val="0"/>
                <w:sz w:val="24"/>
                <w:szCs w:val="24"/>
              </w:rPr>
              <w:t xml:space="preserve"> 章）</w:t>
            </w:r>
          </w:p>
        </w:tc>
        <w:tc>
          <w:tcPr>
            <w:tcW w:w="285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65480" w:rsidRPr="00665480" w:rsidRDefault="00665480" w:rsidP="00665480">
            <w:pPr>
              <w:widowControl/>
              <w:wordWrap w:val="0"/>
              <w:spacing w:line="384" w:lineRule="atLeast"/>
              <w:jc w:val="center"/>
              <w:rPr>
                <w:rFonts w:ascii="仿宋_GB2312" w:eastAsia="仿宋_GB2312" w:hAnsi="Helvetica" w:cs="宋体"/>
                <w:color w:val="3E3E3E"/>
                <w:kern w:val="0"/>
                <w:sz w:val="24"/>
                <w:szCs w:val="24"/>
              </w:rPr>
            </w:pPr>
          </w:p>
        </w:tc>
      </w:tr>
      <w:tr w:rsidR="00665480" w:rsidRPr="00665480" w:rsidTr="00665480">
        <w:tc>
          <w:tcPr>
            <w:tcW w:w="2610"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2085"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1695"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240"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1470"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285"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1455"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c>
          <w:tcPr>
            <w:tcW w:w="3675" w:type="dxa"/>
            <w:tcBorders>
              <w:top w:val="nil"/>
              <w:left w:val="nil"/>
              <w:bottom w:val="nil"/>
              <w:right w:val="nil"/>
            </w:tcBorders>
            <w:shd w:val="clear" w:color="auto" w:fill="FFFFFF"/>
            <w:tcMar>
              <w:top w:w="75" w:type="dxa"/>
              <w:left w:w="150" w:type="dxa"/>
              <w:bottom w:w="75" w:type="dxa"/>
              <w:right w:w="150" w:type="dxa"/>
            </w:tcMar>
            <w:vAlign w:val="center"/>
            <w:hideMark/>
          </w:tcPr>
          <w:p w:rsidR="00665480" w:rsidRPr="00665480" w:rsidRDefault="00665480" w:rsidP="00665480">
            <w:pPr>
              <w:widowControl/>
              <w:wordWrap w:val="0"/>
              <w:spacing w:line="384" w:lineRule="atLeast"/>
              <w:jc w:val="left"/>
              <w:rPr>
                <w:rFonts w:ascii="Helvetica" w:eastAsia="宋体" w:hAnsi="Helvetica" w:cs="宋体"/>
                <w:color w:val="3E3E3E"/>
                <w:kern w:val="0"/>
                <w:sz w:val="1"/>
                <w:szCs w:val="24"/>
              </w:rPr>
            </w:pPr>
          </w:p>
        </w:tc>
      </w:tr>
    </w:tbl>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大赛秘书处</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地址：南京市中山路179号6楼G座，江苏外教社图书发行有限公司</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邮编：210005</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副秘书长：崔红</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秘书处联系人：朱默</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电话：025-66620676</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传真：025-66620692</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电子邮箱：382935615@qq.com</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百度云盘：waijiaoshe2018</w:t>
      </w:r>
    </w:p>
    <w:p w:rsidR="00C7781C" w:rsidRPr="00665480" w:rsidRDefault="00C7781C" w:rsidP="00C7781C">
      <w:pPr>
        <w:rPr>
          <w:rFonts w:ascii="仿宋_GB2312" w:eastAsia="仿宋_GB2312"/>
          <w:sz w:val="24"/>
          <w:szCs w:val="24"/>
        </w:rPr>
      </w:pPr>
      <w:r w:rsidRPr="00665480">
        <w:rPr>
          <w:rFonts w:ascii="仿宋_GB2312" w:eastAsia="仿宋_GB2312" w:hint="eastAsia"/>
          <w:sz w:val="24"/>
          <w:szCs w:val="24"/>
        </w:rPr>
        <w:t>请参赛选手将此表打印加盖公章寄回、传真或发送邮件至组委会秘书处。</w:t>
      </w:r>
    </w:p>
    <w:p w:rsidR="00C7781C" w:rsidRPr="00C7781C" w:rsidRDefault="00C7781C" w:rsidP="00C7781C">
      <w:pPr>
        <w:rPr>
          <w:rFonts w:ascii="仿宋_GB2312" w:eastAsia="仿宋_GB2312"/>
          <w:sz w:val="28"/>
          <w:szCs w:val="28"/>
        </w:rPr>
      </w:pPr>
      <w:r w:rsidRPr="00C7781C">
        <w:rPr>
          <w:rFonts w:ascii="仿宋_GB2312" w:eastAsia="仿宋_GB2312" w:hint="eastAsia"/>
          <w:sz w:val="28"/>
          <w:szCs w:val="28"/>
        </w:rPr>
        <w:t xml:space="preserve"> </w:t>
      </w:r>
    </w:p>
    <w:p w:rsidR="00C7781C" w:rsidRPr="00665480" w:rsidRDefault="00C7781C" w:rsidP="00665480">
      <w:pPr>
        <w:spacing w:line="500" w:lineRule="exact"/>
        <w:rPr>
          <w:rFonts w:asciiTheme="minorEastAsia" w:hAnsiTheme="minorEastAsia"/>
          <w:sz w:val="32"/>
          <w:szCs w:val="32"/>
        </w:rPr>
      </w:pPr>
      <w:r w:rsidRPr="00665480">
        <w:rPr>
          <w:rFonts w:asciiTheme="minorEastAsia" w:hAnsiTheme="minorEastAsia" w:hint="eastAsia"/>
          <w:sz w:val="32"/>
          <w:szCs w:val="32"/>
        </w:rPr>
        <w:t>附件3</w:t>
      </w:r>
    </w:p>
    <w:p w:rsidR="00665480" w:rsidRDefault="00665480" w:rsidP="00C7781C">
      <w:pPr>
        <w:rPr>
          <w:rFonts w:ascii="仿宋_GB2312" w:eastAsia="仿宋_GB2312"/>
          <w:sz w:val="28"/>
          <w:szCs w:val="28"/>
        </w:rPr>
      </w:pPr>
    </w:p>
    <w:p w:rsidR="00C7781C" w:rsidRPr="00665480" w:rsidRDefault="00C7781C" w:rsidP="00665480">
      <w:pPr>
        <w:jc w:val="center"/>
        <w:rPr>
          <w:rFonts w:asciiTheme="minorEastAsia" w:hAnsiTheme="minorEastAsia"/>
          <w:b/>
          <w:sz w:val="32"/>
          <w:szCs w:val="32"/>
        </w:rPr>
      </w:pPr>
      <w:r w:rsidRPr="00665480">
        <w:rPr>
          <w:rFonts w:asciiTheme="minorEastAsia" w:hAnsiTheme="minorEastAsia" w:hint="eastAsia"/>
          <w:b/>
          <w:sz w:val="32"/>
          <w:szCs w:val="32"/>
        </w:rPr>
        <w:t>首届“外教社杯”江苏省大学生跨文化能力大赛参考书目</w:t>
      </w:r>
    </w:p>
    <w:p w:rsidR="00C7781C" w:rsidRPr="00C7781C" w:rsidRDefault="00C7781C" w:rsidP="00C7781C">
      <w:pPr>
        <w:rPr>
          <w:rFonts w:ascii="仿宋_GB2312" w:eastAsia="仿宋_GB2312"/>
          <w:sz w:val="28"/>
          <w:szCs w:val="28"/>
        </w:rPr>
      </w:pPr>
    </w:p>
    <w:p w:rsidR="00C7781C"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《跨文化交际英语》</w:t>
      </w:r>
    </w:p>
    <w:p w:rsidR="00C7781C"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《跨文化交际技巧—如何跟西方人打交道》</w:t>
      </w:r>
    </w:p>
    <w:p w:rsidR="00C7781C"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《跨文化商务沟通教程—阅读与案例》</w:t>
      </w:r>
    </w:p>
    <w:p w:rsidR="00C7781C"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《外教社汉英双语中国民俗文化丛书》</w:t>
      </w:r>
    </w:p>
    <w:p w:rsidR="00C7781C"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《诸子百家智慧故事丛书》</w:t>
      </w:r>
    </w:p>
    <w:p w:rsidR="005E2686" w:rsidRPr="00C7781C" w:rsidRDefault="00C7781C" w:rsidP="007146B0">
      <w:pPr>
        <w:ind w:leftChars="200" w:left="420"/>
        <w:rPr>
          <w:rFonts w:ascii="仿宋_GB2312" w:eastAsia="仿宋_GB2312"/>
          <w:sz w:val="28"/>
          <w:szCs w:val="28"/>
        </w:rPr>
      </w:pPr>
      <w:r w:rsidRPr="00C7781C">
        <w:rPr>
          <w:rFonts w:ascii="仿宋_GB2312" w:eastAsia="仿宋_GB2312" w:hint="eastAsia"/>
          <w:sz w:val="28"/>
          <w:szCs w:val="28"/>
        </w:rPr>
        <w:t>可参阅上海外语教育出版社官网。</w:t>
      </w:r>
    </w:p>
    <w:sectPr w:rsidR="005E2686" w:rsidRPr="00C7781C" w:rsidSect="0066548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421" w:rsidRDefault="00025421" w:rsidP="00C7781C">
      <w:r>
        <w:separator/>
      </w:r>
    </w:p>
  </w:endnote>
  <w:endnote w:type="continuationSeparator" w:id="0">
    <w:p w:rsidR="00025421" w:rsidRDefault="00025421" w:rsidP="00C7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421" w:rsidRDefault="00025421" w:rsidP="00C7781C">
      <w:r>
        <w:separator/>
      </w:r>
    </w:p>
  </w:footnote>
  <w:footnote w:type="continuationSeparator" w:id="0">
    <w:p w:rsidR="00025421" w:rsidRDefault="00025421" w:rsidP="00C77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B2"/>
    <w:rsid w:val="00025421"/>
    <w:rsid w:val="003E2AB2"/>
    <w:rsid w:val="005E2686"/>
    <w:rsid w:val="00665480"/>
    <w:rsid w:val="007146B0"/>
    <w:rsid w:val="00951247"/>
    <w:rsid w:val="00C46886"/>
    <w:rsid w:val="00C7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17E9E"/>
  <w15:docId w15:val="{52625397-BA1E-4642-AC77-DF20B5D1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8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781C"/>
    <w:rPr>
      <w:sz w:val="18"/>
      <w:szCs w:val="18"/>
    </w:rPr>
  </w:style>
  <w:style w:type="paragraph" w:styleId="a5">
    <w:name w:val="footer"/>
    <w:basedOn w:val="a"/>
    <w:link w:val="a6"/>
    <w:uiPriority w:val="99"/>
    <w:unhideWhenUsed/>
    <w:rsid w:val="00C7781C"/>
    <w:pPr>
      <w:tabs>
        <w:tab w:val="center" w:pos="4153"/>
        <w:tab w:val="right" w:pos="8306"/>
      </w:tabs>
      <w:snapToGrid w:val="0"/>
      <w:jc w:val="left"/>
    </w:pPr>
    <w:rPr>
      <w:sz w:val="18"/>
      <w:szCs w:val="18"/>
    </w:rPr>
  </w:style>
  <w:style w:type="character" w:customStyle="1" w:styleId="a6">
    <w:name w:val="页脚 字符"/>
    <w:basedOn w:val="a0"/>
    <w:link w:val="a5"/>
    <w:uiPriority w:val="99"/>
    <w:rsid w:val="00C7781C"/>
    <w:rPr>
      <w:sz w:val="18"/>
      <w:szCs w:val="18"/>
    </w:rPr>
  </w:style>
  <w:style w:type="character" w:styleId="a7">
    <w:name w:val="Hyperlink"/>
    <w:basedOn w:val="a0"/>
    <w:uiPriority w:val="99"/>
    <w:unhideWhenUsed/>
    <w:rsid w:val="00C77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BA15-AE18-4CA2-8700-01E92B30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475</Words>
  <Characters>2711</Characters>
  <Application>Microsoft Office Word</Application>
  <DocSecurity>0</DocSecurity>
  <Lines>22</Lines>
  <Paragraphs>6</Paragraphs>
  <ScaleCrop>false</ScaleCrop>
  <Company>J</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薛帅通</cp:lastModifiedBy>
  <cp:revision>3</cp:revision>
  <dcterms:created xsi:type="dcterms:W3CDTF">2018-03-27T01:00:00Z</dcterms:created>
  <dcterms:modified xsi:type="dcterms:W3CDTF">2018-04-11T07:34:00Z</dcterms:modified>
</cp:coreProperties>
</file>